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25E32BA8" w:rsidR="00851E43" w:rsidRPr="001503D6" w:rsidRDefault="00851E43" w:rsidP="0020758A">
      <w:pPr>
        <w:rPr>
          <w:rFonts w:ascii="Roboto" w:hAnsi="Roboto"/>
        </w:rPr>
      </w:pPr>
      <w:r>
        <w:rPr>
          <w:rFonts w:ascii="Roboto" w:hAnsi="Roboto"/>
        </w:rPr>
        <w:t xml:space="preserve">Amstetten, Autriche – </w:t>
      </w:r>
      <w:r w:rsidR="00E7425C">
        <w:rPr>
          <w:rFonts w:ascii="Roboto" w:hAnsi="Roboto"/>
        </w:rPr>
        <w:t>29</w:t>
      </w:r>
      <w:r>
        <w:rPr>
          <w:rFonts w:ascii="Roboto" w:hAnsi="Roboto"/>
        </w:rPr>
        <w:t>.</w:t>
      </w:r>
      <w:r w:rsidR="00E7425C">
        <w:rPr>
          <w:rFonts w:ascii="Roboto" w:hAnsi="Roboto"/>
        </w:rPr>
        <w:t>10</w:t>
      </w:r>
      <w:r>
        <w:rPr>
          <w:rFonts w:ascii="Roboto" w:hAnsi="Roboto"/>
        </w:rPr>
        <w:t>.2025</w:t>
      </w:r>
    </w:p>
    <w:p w14:paraId="7D71FC56" w14:textId="77777777" w:rsidR="00851E43" w:rsidRPr="001503D6" w:rsidRDefault="00851E43" w:rsidP="6B3AED14">
      <w:pPr>
        <w:spacing w:line="360" w:lineRule="auto"/>
        <w:rPr>
          <w:rFonts w:ascii="Roboto" w:hAnsi="Roboto" w:cs="Arial"/>
          <w:lang w:val="en-US"/>
        </w:rPr>
      </w:pPr>
    </w:p>
    <w:p w14:paraId="65A352DD" w14:textId="430DC1B2" w:rsidR="001702C0" w:rsidRPr="00A6511E" w:rsidRDefault="00A6511E" w:rsidP="00BB654C">
      <w:pPr>
        <w:spacing w:line="360" w:lineRule="auto"/>
        <w:rPr>
          <w:rFonts w:ascii="Roboto" w:hAnsi="Roboto"/>
          <w:b/>
          <w:bCs/>
          <w:sz w:val="36"/>
          <w:szCs w:val="36"/>
        </w:rPr>
      </w:pPr>
      <w:r>
        <w:rPr>
          <w:rFonts w:ascii="Roboto" w:hAnsi="Roboto"/>
          <w:b/>
          <w:sz w:val="36"/>
        </w:rPr>
        <w:t xml:space="preserve">PRESS GLASS UK et LiSEC : L’automatisation est décisive </w:t>
      </w:r>
    </w:p>
    <w:p w14:paraId="4363B135" w14:textId="6FF2F6DB" w:rsidR="00EB1AD7" w:rsidRDefault="00BB654C" w:rsidP="00BB654C">
      <w:pPr>
        <w:spacing w:line="360" w:lineRule="auto"/>
        <w:jc w:val="both"/>
        <w:rPr>
          <w:rFonts w:ascii="Roboto" w:hAnsi="Roboto"/>
          <w:b/>
          <w:bCs/>
        </w:rPr>
      </w:pPr>
      <w:r>
        <w:rPr>
          <w:rFonts w:ascii="Roboto" w:hAnsi="Roboto"/>
          <w:i/>
        </w:rPr>
        <w:t>Avec l’inauguration de la nouvelle usine ultra-moderne à Port Talbot, Press Glass UK réunit trois filiales sous un même toit. Lors du transfert, LiSEC a joué un rôle décisif en livrant des machines et solutions logicielles adaptées aux besoins des clients afin de garantir un processus de production optimisé et uniforme. Cette collaboration servira de base pour l’amélioration des performances et le développement futur.</w:t>
      </w:r>
    </w:p>
    <w:p w14:paraId="2480C18B" w14:textId="6ACE0329" w:rsidR="00BB654C" w:rsidRPr="00BB654C" w:rsidRDefault="00BB654C" w:rsidP="00BB654C">
      <w:pPr>
        <w:spacing w:line="360" w:lineRule="auto"/>
        <w:jc w:val="both"/>
        <w:rPr>
          <w:rFonts w:ascii="Roboto" w:hAnsi="Roboto"/>
          <w:b/>
          <w:bCs/>
        </w:rPr>
      </w:pPr>
      <w:r>
        <w:rPr>
          <w:rFonts w:ascii="Roboto" w:hAnsi="Roboto"/>
          <w:b/>
        </w:rPr>
        <w:t>Press Glass UK inaugure une nouvelle usine à Port Talbot</w:t>
      </w:r>
    </w:p>
    <w:p w14:paraId="413AB0BB" w14:textId="23B45CDB" w:rsidR="00A47152" w:rsidRDefault="001C340F" w:rsidP="000247FA">
      <w:pPr>
        <w:spacing w:line="360" w:lineRule="auto"/>
        <w:jc w:val="both"/>
        <w:rPr>
          <w:rFonts w:ascii="Roboto" w:hAnsi="Roboto"/>
        </w:rPr>
      </w:pPr>
      <w:r>
        <w:rPr>
          <w:rFonts w:ascii="Roboto" w:hAnsi="Roboto"/>
        </w:rPr>
        <w:t>En novembre 2024, Press Glass UK a débuté la production dans sa nouvelle usine d’une superficie de 23 000 m². Elle est équipée de six lignes de verre isolant LiSEC, de sept tables de découpe et de trois machines de délignage KSR ainsi que d’un four de trempe d’un autre fournisseur. Actuellement, 32 000 éléments en verre isolant sont fabriqués chaque semaine, ce qui permet d’accroître la capacité de production jusqu’à 55 000 pièces.</w:t>
      </w:r>
    </w:p>
    <w:p w14:paraId="0582D725" w14:textId="1223731E" w:rsidR="00750043" w:rsidRDefault="001C340F" w:rsidP="000247FA">
      <w:pPr>
        <w:spacing w:line="360" w:lineRule="auto"/>
        <w:jc w:val="both"/>
        <w:rPr>
          <w:rFonts w:ascii="Roboto" w:hAnsi="Roboto"/>
        </w:rPr>
      </w:pPr>
      <w:r>
        <w:rPr>
          <w:rFonts w:ascii="Roboto" w:hAnsi="Roboto"/>
        </w:rPr>
        <w:t xml:space="preserve">Le gérant, Khaled Elleboudy, parle de ses plans d’action pour la production à Port Talbot : « Nous avions pour objectif de réunir trois usines dans une seule, afin d’augmenter l’efficacité, de diminuer les coûts et d’atteindre un niveau d’automatisation plus élevé. Car l’automatisation sera un avantage décisif à l’avenir. » Le directeur technique, Lukasz Matlingiewicz, ajoute à cela : « Avec cette nouvelle installation de fabrication de verre, nous voulons significativement augmenter la capacité de production, améliorer les normes de qualité et répondre à la demande croissante sur le marché. Cet investissement montre notre engagement à long terme en faveur de l’innovation, de la durabilité et la création d’emplois dans la région. » </w:t>
      </w:r>
    </w:p>
    <w:p w14:paraId="1ECCB988" w14:textId="7970B8B1" w:rsidR="001503D6" w:rsidRPr="001C340F" w:rsidRDefault="000247FA" w:rsidP="000247FA">
      <w:pPr>
        <w:spacing w:line="360" w:lineRule="auto"/>
        <w:jc w:val="both"/>
        <w:rPr>
          <w:rFonts w:ascii="Roboto" w:hAnsi="Roboto"/>
        </w:rPr>
      </w:pPr>
      <w:r>
        <w:rPr>
          <w:rFonts w:ascii="Roboto" w:hAnsi="Roboto"/>
        </w:rPr>
        <w:t>La principale mission de Press Glass était de planifier et de coordonner minutieusement la performance et la précision dans toutes les lignes de production. Khaled dresse une rétrospective : « Le montage des installations s’est déroulé parfaitement et plus rapidement que je m’y attendais. Il a débuté à la mi-juillet 2024 et dès le premier trimestre 2025, nous avons pu transférer toute notre production dans la nouvelle usine. »</w:t>
      </w:r>
    </w:p>
    <w:p w14:paraId="26E8DFDF" w14:textId="6148E4F2" w:rsidR="00D115AC" w:rsidRPr="00D115AC" w:rsidRDefault="008907B7" w:rsidP="00D115AC">
      <w:pPr>
        <w:spacing w:line="360" w:lineRule="auto"/>
        <w:jc w:val="both"/>
        <w:rPr>
          <w:rFonts w:ascii="Roboto" w:hAnsi="Roboto"/>
          <w:b/>
        </w:rPr>
      </w:pPr>
      <w:r>
        <w:rPr>
          <w:rFonts w:ascii="Roboto" w:hAnsi="Roboto"/>
          <w:b/>
        </w:rPr>
        <w:lastRenderedPageBreak/>
        <w:t>LiSEC : Un partenaire de confiance</w:t>
      </w:r>
    </w:p>
    <w:p w14:paraId="691D5BA9" w14:textId="158DA2E6" w:rsidR="00FF3D8C" w:rsidRDefault="00D115AC" w:rsidP="00D115AC">
      <w:pPr>
        <w:spacing w:line="360" w:lineRule="auto"/>
        <w:jc w:val="both"/>
        <w:rPr>
          <w:rFonts w:ascii="Roboto" w:hAnsi="Roboto"/>
        </w:rPr>
      </w:pPr>
      <w:r>
        <w:rPr>
          <w:rFonts w:ascii="Roboto" w:hAnsi="Roboto"/>
        </w:rPr>
        <w:t xml:space="preserve">La décision de collaborer avec LiSEC reposait sur une relation commerciale de longue durée et de bonnes expériences avec les installations de l’entreprise. Press Glass utilise déjà depuis plusieurs décennies - en partie depuis 30 ans - des tables de découpe LiSEC et KSR. Cela démontre la fiabilité et durabilité exceptionnelles de ces installations. Le logiciel alors configuré s’est également avéré être extrêmement fiable. « LiSEC a pu répondre à toutes nos exigences de projet, y compris l’intégration logicielle dans toutes les installations, déclare Khaled. </w:t>
      </w:r>
    </w:p>
    <w:p w14:paraId="01F8847C" w14:textId="58E1D8BD" w:rsidR="00FF3D8C" w:rsidRPr="00064F34" w:rsidRDefault="00FF3D8C" w:rsidP="00064F34">
      <w:pPr>
        <w:spacing w:line="360" w:lineRule="auto"/>
        <w:jc w:val="both"/>
        <w:rPr>
          <w:rFonts w:ascii="Roboto" w:hAnsi="Roboto"/>
        </w:rPr>
      </w:pPr>
      <w:r>
        <w:rPr>
          <w:rFonts w:ascii="Roboto" w:hAnsi="Roboto"/>
        </w:rPr>
        <w:t xml:space="preserve">Il souligne en outre un autre aspect : la compétence du projet. « Le savoir-faire technique de John Foster a été déterminant pour ce projet. Bien qu’il </w:t>
      </w:r>
      <w:proofErr w:type="gramStart"/>
      <w:r>
        <w:rPr>
          <w:rFonts w:ascii="Roboto" w:hAnsi="Roboto"/>
        </w:rPr>
        <w:t>travaillait</w:t>
      </w:r>
      <w:proofErr w:type="gramEnd"/>
      <w:r>
        <w:rPr>
          <w:rFonts w:ascii="Roboto" w:hAnsi="Roboto"/>
        </w:rPr>
        <w:t xml:space="preserve"> dans le secteur de la vente, il nous a aidé grâce à ses connaissances solides dans les installations LiSEC lors des prises de décision concernant la construction et nous a recommandé des modifications appropriées. Son service a adapté plusieurs installations comme des tables de découpe et lignes de production aux besoins du projet. Grâce à l’assistance expérimentée de l’équipe aussi bien britannique qu’autrichienne, LiSEC a permis une collaboration extrêmement compétente et qualifiée. » </w:t>
      </w:r>
    </w:p>
    <w:p w14:paraId="0B48194F" w14:textId="727C39AC" w:rsidR="00FF3D8C" w:rsidRDefault="00FF3D8C" w:rsidP="00FF3D8C">
      <w:pPr>
        <w:spacing w:line="360" w:lineRule="auto"/>
        <w:jc w:val="both"/>
        <w:rPr>
          <w:rFonts w:ascii="Roboto" w:hAnsi="Roboto"/>
          <w:b/>
          <w:bCs/>
        </w:rPr>
      </w:pPr>
      <w:r>
        <w:rPr>
          <w:rFonts w:ascii="Roboto" w:hAnsi="Roboto"/>
          <w:b/>
        </w:rPr>
        <w:t xml:space="preserve">Processus continus, production intelligente : le logiciel de Press Glass UK </w:t>
      </w:r>
    </w:p>
    <w:p w14:paraId="61955ED4" w14:textId="389FA768" w:rsidR="000951BF" w:rsidRDefault="00D115AC" w:rsidP="00FF3D8C">
      <w:pPr>
        <w:spacing w:line="360" w:lineRule="auto"/>
        <w:jc w:val="both"/>
        <w:rPr>
          <w:rFonts w:ascii="Roboto" w:hAnsi="Roboto"/>
        </w:rPr>
      </w:pPr>
      <w:r>
        <w:rPr>
          <w:rFonts w:ascii="Roboto" w:hAnsi="Roboto"/>
        </w:rPr>
        <w:t xml:space="preserve">Le passage à une automatisation beaucoup plus élevée a été rendu possible grâce au savoir-faire pratique des opérateurs, l’intégration logicielle ayant représenté le plus grand défi. Un système de surveillance adapté aux besoins des clients a ainsi été développé pour rationaliser la production et le suivi des commandes. Pour la gestion des nouvelles </w:t>
      </w:r>
      <w:proofErr w:type="gramStart"/>
      <w:r>
        <w:rPr>
          <w:rFonts w:ascii="Roboto" w:hAnsi="Roboto"/>
        </w:rPr>
        <w:t>fabrications,GPS.autofab</w:t>
      </w:r>
      <w:proofErr w:type="gramEnd"/>
      <w:r>
        <w:rPr>
          <w:rFonts w:ascii="Roboto" w:hAnsi="Roboto"/>
        </w:rPr>
        <w:t xml:space="preserve"> a été mis en œuvre dans l’usine entière de LiSEC, tandis que les processus de numérisation et de suivi étaient traités par GPS.prodcontrol. Dès le début, une grande valeur a été accordée à la simplicité tout en conservant e traitement avec GPS.order pour préserver la continuité. </w:t>
      </w:r>
    </w:p>
    <w:p w14:paraId="06DD2D6E" w14:textId="358971A0" w:rsidR="001503D6" w:rsidRDefault="000951BF" w:rsidP="00924C68">
      <w:pPr>
        <w:spacing w:line="360" w:lineRule="auto"/>
        <w:jc w:val="both"/>
        <w:rPr>
          <w:rFonts w:ascii="Roboto" w:hAnsi="Roboto"/>
        </w:rPr>
      </w:pPr>
      <w:r>
        <w:rPr>
          <w:rFonts w:ascii="Roboto" w:hAnsi="Roboto"/>
        </w:rPr>
        <w:t xml:space="preserve">Kasia Golembowska, ingénieur en développement technique, explique : « Chez Press Glass UK, la principale préoccupation réside dans l’utilisation du logiciel LiSEC pour augmenter la production et diminuer les rebuts. Plus ce processus est rationnel, notamment grâce à l’automatisation, mieux c’est. Nous avons adapté de nombreux éléments du système LiSEC à nos processus de travail concrets et le logiciel fait désormais partie de notre quotidien de </w:t>
      </w:r>
      <w:r>
        <w:rPr>
          <w:rFonts w:ascii="Roboto" w:hAnsi="Roboto"/>
        </w:rPr>
        <w:lastRenderedPageBreak/>
        <w:t xml:space="preserve">travail. Nous voulions également faciliter le travail de nos opérateurs et faire en sorte que l’usine fonctionne le plus possible sans problème. » </w:t>
      </w:r>
    </w:p>
    <w:p w14:paraId="56842641" w14:textId="1BBF29AE" w:rsidR="00A47152" w:rsidRDefault="003F4046" w:rsidP="00FC0B40">
      <w:pPr>
        <w:spacing w:line="360" w:lineRule="auto"/>
        <w:jc w:val="both"/>
        <w:rPr>
          <w:rFonts w:ascii="Roboto" w:hAnsi="Roboto"/>
        </w:rPr>
      </w:pPr>
      <w:r>
        <w:rPr>
          <w:rFonts w:ascii="Roboto" w:hAnsi="Roboto"/>
        </w:rPr>
        <w:t>Chez Press Glass UK, la vue d’ensemble en temps réel de l’usine entière à des fins de suivi, de planification et de prise de décision est indispensable. Jusqu’à présent, pour les processus manuels, il n’était pas possible d’atteindre le même niveau de transparence et de contrôle que pour les sections automatisées entièrement intégrées. Kasia ajoute à cela : « Nous avons eu la chance d’avoir d’excellents ingénieurs logiciels LiSEC sur place, qui ont dépassé le cadre normal, lors de la mise en service et de la formation. Ce niveau d’expérience et d’engagement a été d’une valeur inestimable. »</w:t>
      </w:r>
    </w:p>
    <w:p w14:paraId="26BC7E08" w14:textId="31278811" w:rsidR="00A47152" w:rsidRDefault="00BF08EA" w:rsidP="00064F34">
      <w:pPr>
        <w:spacing w:line="360" w:lineRule="auto"/>
        <w:jc w:val="both"/>
        <w:rPr>
          <w:rFonts w:ascii="Roboto" w:hAnsi="Roboto"/>
          <w:b/>
          <w:bCs/>
        </w:rPr>
      </w:pPr>
      <w:r>
        <w:rPr>
          <w:rFonts w:ascii="Roboto" w:hAnsi="Roboto"/>
          <w:b/>
        </w:rPr>
        <w:t>L’automatisation en service : le premier système tampon en Grande-Bretagne</w:t>
      </w:r>
    </w:p>
    <w:p w14:paraId="496E1CB8" w14:textId="2368DC99" w:rsidR="00FF3D8C" w:rsidRPr="00FF3D8C" w:rsidRDefault="00FF3D8C" w:rsidP="00064F34">
      <w:pPr>
        <w:spacing w:line="360" w:lineRule="auto"/>
        <w:rPr>
          <w:rFonts w:ascii="Roboto" w:hAnsi="Roboto"/>
          <w:bCs/>
        </w:rPr>
      </w:pPr>
      <w:r>
        <w:rPr>
          <w:rFonts w:ascii="Roboto" w:hAnsi="Roboto"/>
        </w:rPr>
        <w:t>Parmi les principales modifications apportées à la nouvelle installation de production à Port Talbot, on compte l’introduction d’un système de tri LiSEC avec tampon, le premier de son genre en Grande-Bretagne. Tandis que l’équipement des tables de découpe, des KSR et lignes de verre isolant représente une amélioration des installations existantes, le système tampon permet l’introduction d’un tout nouveau processus opérationnel. L’adaptation à cette nouveauté a nécessité une réorientation, notamment lors du suivi du verre. Jusqu’à présent, les numéros de verre et de lot étaient visibles et gérés manuellement. Avec le nouveau système en revanche, le suivi a entièrement lieu avec le logiciel « GPS.autofab », de sorte que les opérateurs doivent se fier au système de visualisation numérique.</w:t>
      </w:r>
    </w:p>
    <w:p w14:paraId="42B9D16E" w14:textId="610F1D13" w:rsidR="00EB1AD7" w:rsidRPr="00EB1AD7" w:rsidRDefault="00FF3D8C" w:rsidP="007C44B4">
      <w:pPr>
        <w:spacing w:line="360" w:lineRule="auto"/>
        <w:rPr>
          <w:rFonts w:ascii="Roboto" w:hAnsi="Roboto"/>
          <w:bCs/>
        </w:rPr>
      </w:pPr>
      <w:r>
        <w:rPr>
          <w:rFonts w:ascii="Roboto" w:hAnsi="Roboto"/>
        </w:rPr>
        <w:t>Même la gestion des stocks tampons a nécessité un processus d’apprentissage. Dans les anciennes usines, la production était définie par la quantité, ainsi on découpait le plus de verre possible pour remplir les objectifs. Cette approche s’est cependant avérée incompatible avec le nouveau système de tri qui suppose une planification minutieuse : Les lots doivent être entièrement chargés dans le tampon avant de pouvoir être transférés sur la ligne de verre isolant. Malgré ces obstacles, les avantages du système tampon, notamment lors de l’usinage du verre calciné, étaient beaucoup plus importants. Le verre est maintenant directement découpé dans le système de tri et accède sans temporisation dans la ligne de verre isolant, ce qui rationalise le processus entier. Khaled à propos du système tampon : « Nous voyons plusieurs avantages : moins d’interventions manuelles, moins d’erreurs, une meilleure qualité et une productivité plus élevée. Le processus est plus efficace et la production se déroule sans interruption. »</w:t>
      </w:r>
    </w:p>
    <w:p w14:paraId="0F0E471D" w14:textId="7E6D7193" w:rsidR="00EB1AD7" w:rsidRDefault="00502591" w:rsidP="00924C68">
      <w:pPr>
        <w:spacing w:line="360" w:lineRule="auto"/>
        <w:jc w:val="both"/>
        <w:rPr>
          <w:rFonts w:ascii="Roboto" w:hAnsi="Roboto"/>
        </w:rPr>
      </w:pPr>
      <w:r>
        <w:rPr>
          <w:rFonts w:ascii="Roboto" w:hAnsi="Roboto"/>
        </w:rPr>
        <w:lastRenderedPageBreak/>
        <w:t>Concernant l’avenir, Khaled déclare : « Notre objectif est d’achever le logiciel que nous avons développé ensemble avec LiSEC. Nous voulons introduire ce même logiciel dans nos trois autres usines britanniques à Barnsley, Peterborough et Schottland. Chaque usine travaille un peu différemment avec différentes versions logicielles et différents dispositifs de surveillance. Il est indispensable d’uniformiser ces systèmes. Dès que nous avons terminé ce projet, nous l’utiliserons dans toutes les filiales afin de garantir la cohérence et l’efficacité. »</w:t>
      </w:r>
    </w:p>
    <w:p w14:paraId="1BCA21EA" w14:textId="77777777" w:rsidR="00924C68" w:rsidRDefault="00924C68" w:rsidP="00924C68">
      <w:pPr>
        <w:spacing w:line="360" w:lineRule="auto"/>
        <w:jc w:val="both"/>
        <w:rPr>
          <w:rFonts w:ascii="Roboto" w:hAnsi="Roboto"/>
          <w:lang w:val="en-US"/>
        </w:rPr>
      </w:pPr>
    </w:p>
    <w:tbl>
      <w:tblPr>
        <w:tblStyle w:val="Tabellenraster"/>
        <w:tblW w:w="0" w:type="auto"/>
        <w:tblLook w:val="04A0" w:firstRow="1" w:lastRow="0" w:firstColumn="1" w:lastColumn="0" w:noHBand="0" w:noVBand="1"/>
      </w:tblPr>
      <w:tblGrid>
        <w:gridCol w:w="9062"/>
      </w:tblGrid>
      <w:tr w:rsidR="00EB1AD7" w14:paraId="673450AF" w14:textId="77777777" w:rsidTr="00EB1AD7">
        <w:tc>
          <w:tcPr>
            <w:tcW w:w="9062" w:type="dxa"/>
          </w:tcPr>
          <w:p w14:paraId="639C3F96" w14:textId="779B8C73" w:rsidR="00EB1AD7" w:rsidRPr="00EB1AD7" w:rsidRDefault="00EB1AD7" w:rsidP="00EB1AD7">
            <w:pPr>
              <w:spacing w:line="360" w:lineRule="auto"/>
              <w:rPr>
                <w:rFonts w:ascii="Roboto" w:hAnsi="Roboto"/>
                <w:b/>
                <w:bCs/>
              </w:rPr>
            </w:pPr>
            <w:r>
              <w:rPr>
                <w:rFonts w:ascii="Roboto" w:hAnsi="Roboto"/>
                <w:b/>
              </w:rPr>
              <w:t>Press Glass UK : Vue d’ensemble de l’entreprise</w:t>
            </w:r>
          </w:p>
          <w:p w14:paraId="7C4037C7" w14:textId="0ADA7DB2" w:rsidR="00EB1AD7" w:rsidRDefault="00EB1AD7" w:rsidP="00EB1AD7">
            <w:pPr>
              <w:spacing w:line="360" w:lineRule="auto"/>
              <w:rPr>
                <w:rFonts w:ascii="Roboto" w:hAnsi="Roboto"/>
                <w:bCs/>
              </w:rPr>
            </w:pPr>
            <w:r>
              <w:rPr>
                <w:rFonts w:ascii="Roboto" w:hAnsi="Roboto"/>
                <w:b/>
              </w:rPr>
              <w:t xml:space="preserve">Orientation du marché : </w:t>
            </w:r>
            <w:r>
              <w:rPr>
                <w:rFonts w:ascii="Roboto" w:hAnsi="Roboto"/>
              </w:rPr>
              <w:t xml:space="preserve">Press Glass UK approvisionne en premier lieu le marché britannique des fenêtres pour les bâtiments résidentiels et commerciaux et livre des éléments en verre isolant aux fabricants et monteurs de fenêtres. </w:t>
            </w:r>
          </w:p>
          <w:p w14:paraId="45CBF88A" w14:textId="77777777" w:rsidR="00EB1AD7" w:rsidRPr="00EB1AD7" w:rsidRDefault="00EB1AD7" w:rsidP="00EB1AD7">
            <w:pPr>
              <w:spacing w:line="360" w:lineRule="auto"/>
              <w:rPr>
                <w:rFonts w:ascii="Roboto" w:hAnsi="Roboto"/>
                <w:bCs/>
              </w:rPr>
            </w:pPr>
          </w:p>
          <w:p w14:paraId="46A8C8C6" w14:textId="66F9A14F" w:rsidR="00EB1AD7" w:rsidRDefault="00EB1AD7" w:rsidP="00EB1AD7">
            <w:pPr>
              <w:spacing w:line="360" w:lineRule="auto"/>
              <w:rPr>
                <w:rFonts w:ascii="Roboto" w:hAnsi="Roboto"/>
                <w:bCs/>
              </w:rPr>
            </w:pPr>
            <w:r>
              <w:rPr>
                <w:rFonts w:ascii="Roboto" w:hAnsi="Roboto"/>
                <w:b/>
              </w:rPr>
              <w:t xml:space="preserve">Offre de produits : </w:t>
            </w:r>
            <w:r>
              <w:rPr>
                <w:rFonts w:ascii="Roboto" w:hAnsi="Roboto"/>
              </w:rPr>
              <w:t>L’entreprise est spécialisée dans les doubles vitrages, avec un faible pourcentage de triples vitrages, de vitrages pour vérandas, de verre pare-soleil et de verre feuilleté. Environ 60 - 65 % de la production est composée de verre trempé et tous les produits sont fabriqués sur commande.</w:t>
            </w:r>
          </w:p>
          <w:p w14:paraId="024B9DD9" w14:textId="77777777" w:rsidR="00EB1AD7" w:rsidRPr="00EB1AD7" w:rsidRDefault="00EB1AD7" w:rsidP="00EB1AD7">
            <w:pPr>
              <w:spacing w:line="360" w:lineRule="auto"/>
              <w:rPr>
                <w:rFonts w:ascii="Roboto" w:hAnsi="Roboto"/>
                <w:bCs/>
              </w:rPr>
            </w:pPr>
          </w:p>
          <w:p w14:paraId="5AFB6CE3" w14:textId="7A8D2AEF" w:rsidR="00EB1AD7" w:rsidRPr="00EB1AD7" w:rsidRDefault="00EB1AD7" w:rsidP="00EB1AD7">
            <w:pPr>
              <w:spacing w:line="360" w:lineRule="auto"/>
              <w:rPr>
                <w:rFonts w:ascii="Roboto" w:hAnsi="Roboto"/>
                <w:b/>
                <w:bCs/>
              </w:rPr>
            </w:pPr>
            <w:r>
              <w:rPr>
                <w:rFonts w:ascii="Roboto" w:hAnsi="Roboto"/>
                <w:b/>
              </w:rPr>
              <w:t>Principaux avantages</w:t>
            </w:r>
          </w:p>
          <w:p w14:paraId="1981997B" w14:textId="67C95169" w:rsidR="00EB1AD7" w:rsidRPr="00EB1AD7" w:rsidRDefault="00EB1AD7" w:rsidP="00EB1AD7">
            <w:pPr>
              <w:pStyle w:val="Listenabsatz"/>
              <w:numPr>
                <w:ilvl w:val="0"/>
                <w:numId w:val="4"/>
              </w:numPr>
              <w:spacing w:line="360" w:lineRule="auto"/>
              <w:rPr>
                <w:rFonts w:ascii="Roboto" w:hAnsi="Roboto"/>
                <w:bCs/>
              </w:rPr>
            </w:pPr>
            <w:r>
              <w:rPr>
                <w:rFonts w:ascii="Roboto" w:hAnsi="Roboto"/>
                <w:b/>
              </w:rPr>
              <w:t>Fabrication sur mesure</w:t>
            </w:r>
            <w:r>
              <w:rPr>
                <w:rFonts w:ascii="Roboto" w:hAnsi="Roboto"/>
              </w:rPr>
              <w:t> : Les dimensions, couleurs et données techniques peuvent être prédéfinies pour chaque élément.</w:t>
            </w:r>
          </w:p>
          <w:p w14:paraId="1BE9BA4F" w14:textId="77777777" w:rsidR="00EB1AD7" w:rsidRPr="00EB1AD7" w:rsidRDefault="00EB1AD7" w:rsidP="00EB1AD7">
            <w:pPr>
              <w:pStyle w:val="Listenabsatz"/>
              <w:numPr>
                <w:ilvl w:val="0"/>
                <w:numId w:val="4"/>
              </w:numPr>
              <w:spacing w:line="360" w:lineRule="auto"/>
              <w:rPr>
                <w:rFonts w:ascii="Roboto" w:hAnsi="Roboto"/>
                <w:bCs/>
              </w:rPr>
            </w:pPr>
            <w:r>
              <w:rPr>
                <w:rFonts w:ascii="Roboto" w:hAnsi="Roboto"/>
                <w:b/>
              </w:rPr>
              <w:t>Délais de livraison courts</w:t>
            </w:r>
            <w:r>
              <w:rPr>
                <w:rFonts w:ascii="Roboto" w:hAnsi="Roboto"/>
              </w:rPr>
              <w:t> : Les clients sont compétitifs grâce à des délais de livraison courts.</w:t>
            </w:r>
          </w:p>
          <w:p w14:paraId="4A3B7CEC" w14:textId="29F33C24" w:rsidR="00EB1AD7" w:rsidRDefault="00EB1AD7" w:rsidP="00EB1AD7">
            <w:pPr>
              <w:pStyle w:val="Listenabsatz"/>
              <w:numPr>
                <w:ilvl w:val="0"/>
                <w:numId w:val="4"/>
              </w:numPr>
              <w:spacing w:line="360" w:lineRule="auto"/>
              <w:rPr>
                <w:rFonts w:ascii="Roboto" w:hAnsi="Roboto"/>
                <w:b/>
                <w:bCs/>
              </w:rPr>
            </w:pPr>
            <w:r>
              <w:rPr>
                <w:rFonts w:ascii="Roboto" w:hAnsi="Roboto"/>
                <w:b/>
              </w:rPr>
              <w:t>Service clients</w:t>
            </w:r>
            <w:r>
              <w:rPr>
                <w:rFonts w:ascii="Roboto" w:hAnsi="Roboto"/>
              </w:rPr>
              <w:t> : Une assistance technique, des formations et du matériel de marketing avec co-branding sont offerts.</w:t>
            </w:r>
          </w:p>
        </w:tc>
      </w:tr>
    </w:tbl>
    <w:p w14:paraId="2B89B7CE" w14:textId="77777777" w:rsidR="00EB1AD7" w:rsidRDefault="00EB1AD7" w:rsidP="00EB1AD7">
      <w:pPr>
        <w:spacing w:line="360" w:lineRule="auto"/>
        <w:rPr>
          <w:rFonts w:ascii="Roboto" w:hAnsi="Roboto"/>
          <w:b/>
          <w:bCs/>
        </w:rPr>
      </w:pPr>
    </w:p>
    <w:p w14:paraId="66D5AE33" w14:textId="77777777" w:rsidR="00924C68" w:rsidRDefault="00924C68" w:rsidP="00EB1AD7">
      <w:pPr>
        <w:spacing w:line="360" w:lineRule="auto"/>
        <w:rPr>
          <w:rFonts w:ascii="Roboto" w:hAnsi="Roboto"/>
          <w:b/>
          <w:bCs/>
        </w:rPr>
      </w:pPr>
    </w:p>
    <w:p w14:paraId="7423A57E" w14:textId="3483DC3C" w:rsidR="000C5ED6" w:rsidRDefault="0020758A" w:rsidP="00EB1AD7">
      <w:pPr>
        <w:spacing w:line="360" w:lineRule="auto"/>
        <w:rPr>
          <w:rFonts w:ascii="Roboto" w:hAnsi="Roboto"/>
        </w:rPr>
      </w:pPr>
      <w:r>
        <w:rPr>
          <w:rFonts w:ascii="Roboto" w:hAnsi="Roboto"/>
          <w:b/>
        </w:rPr>
        <w:t xml:space="preserve">Photos </w:t>
      </w:r>
      <w:r>
        <w:rPr>
          <w:rFonts w:ascii="Roboto" w:hAnsi="Roboto"/>
        </w:rPr>
        <w:t>© LiSEC</w:t>
      </w:r>
    </w:p>
    <w:p w14:paraId="431662F9" w14:textId="77777777" w:rsidR="00C032E3" w:rsidRDefault="00C032E3" w:rsidP="00C032E3">
      <w:pPr>
        <w:spacing w:line="360" w:lineRule="auto"/>
        <w:jc w:val="both"/>
        <w:rPr>
          <w:rFonts w:ascii="Roboto" w:hAnsi="Roboto"/>
        </w:rPr>
      </w:pPr>
      <w:r>
        <w:rPr>
          <w:rFonts w:ascii="Roboto" w:hAnsi="Roboto"/>
          <w:noProof/>
        </w:rPr>
        <w:lastRenderedPageBreak/>
        <w:drawing>
          <wp:inline distT="0" distB="0" distL="0" distR="0" wp14:anchorId="3D977F02" wp14:editId="5BEF0385">
            <wp:extent cx="3657600" cy="2438400"/>
            <wp:effectExtent l="0" t="0" r="0" b="0"/>
            <wp:docPr id="210776375" name="Grafik 15"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6375" name="Grafik 15" descr="Ein Bild, das draußen, Himmel, Wolke, Gra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7EBA1075" w14:textId="2DCFF096" w:rsidR="00C032E3" w:rsidRDefault="00C032E3" w:rsidP="00C032E3">
      <w:pPr>
        <w:spacing w:line="360" w:lineRule="auto"/>
        <w:jc w:val="both"/>
        <w:rPr>
          <w:rFonts w:ascii="Roboto" w:hAnsi="Roboto"/>
        </w:rPr>
      </w:pPr>
      <w:r>
        <w:rPr>
          <w:rFonts w:ascii="Roboto" w:hAnsi="Roboto"/>
        </w:rPr>
        <w:t>La nouvelle usine de Press Glass UK à Port Talbot © LiSEC</w:t>
      </w:r>
    </w:p>
    <w:p w14:paraId="06B9CE05" w14:textId="45F90ED0" w:rsidR="003E3877" w:rsidRPr="00392D85" w:rsidRDefault="003E3877" w:rsidP="00392D85">
      <w:pPr>
        <w:spacing w:line="360" w:lineRule="auto"/>
        <w:jc w:val="both"/>
        <w:rPr>
          <w:rFonts w:ascii="Roboto" w:hAnsi="Roboto"/>
        </w:rPr>
      </w:pPr>
      <w:r>
        <w:rPr>
          <w:rFonts w:ascii="Roboto" w:hAnsi="Roboto"/>
          <w:noProof/>
        </w:rPr>
        <w:drawing>
          <wp:inline distT="0" distB="0" distL="0" distR="0" wp14:anchorId="4D80C4BE" wp14:editId="575A47EB">
            <wp:extent cx="3657600" cy="2436385"/>
            <wp:effectExtent l="0" t="0" r="0" b="2540"/>
            <wp:docPr id="17479497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5FD718CB" w14:textId="11AE44EB" w:rsidR="003E3877" w:rsidRPr="00392D85" w:rsidRDefault="00392D85" w:rsidP="00392D85">
      <w:pPr>
        <w:spacing w:line="360" w:lineRule="auto"/>
        <w:jc w:val="both"/>
        <w:rPr>
          <w:rFonts w:ascii="Roboto" w:hAnsi="Roboto"/>
        </w:rPr>
      </w:pPr>
      <w:r>
        <w:rPr>
          <w:rFonts w:ascii="Roboto" w:hAnsi="Roboto"/>
        </w:rPr>
        <w:t>De gauche à droite : Kasia Golembowska (Press Glass UK), Ged Smith (LiSEC), Lukasz Matlingiewicz (Press Glass UK), John Foster (LiSEC) devant le système GPS.autofab et le chariot tampon © LiSEC</w:t>
      </w:r>
    </w:p>
    <w:p w14:paraId="286BF38F"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081085EA" wp14:editId="418727E6">
            <wp:extent cx="3657600" cy="2436385"/>
            <wp:effectExtent l="0" t="0" r="0" b="2540"/>
            <wp:docPr id="18039303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01AC55EE" w14:textId="6596B074" w:rsidR="00392D85" w:rsidRDefault="00392D85" w:rsidP="00392D85">
      <w:pPr>
        <w:spacing w:line="360" w:lineRule="auto"/>
        <w:jc w:val="both"/>
        <w:rPr>
          <w:rFonts w:ascii="Roboto" w:hAnsi="Roboto"/>
        </w:rPr>
      </w:pPr>
      <w:r>
        <w:rPr>
          <w:rFonts w:ascii="Roboto" w:hAnsi="Roboto"/>
        </w:rPr>
        <w:t>De gauche à droite : Kasia Golembowska (Press Glass UK) et Ged Smith (LiSEC) devant le système GPS.autofab et le chariot tampon © LiSEC</w:t>
      </w:r>
    </w:p>
    <w:p w14:paraId="013D1BB3"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1370EEB5" wp14:editId="39A80266">
            <wp:extent cx="3657600" cy="2438400"/>
            <wp:effectExtent l="0" t="0" r="0" b="0"/>
            <wp:docPr id="2008448536" name="Grafik 11" descr="Ein Bild, das Text, Im Haus, Computermonitor,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448536" name="Grafik 11" descr="Ein Bild, das Text, Im Haus, Computermonitor,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205C63E4" w14:textId="60FC3E1C" w:rsidR="00C032E3" w:rsidRPr="00392D85" w:rsidRDefault="00C032E3" w:rsidP="00C032E3">
      <w:pPr>
        <w:spacing w:line="360" w:lineRule="auto"/>
        <w:jc w:val="both"/>
        <w:rPr>
          <w:rFonts w:ascii="Roboto" w:hAnsi="Roboto"/>
        </w:rPr>
      </w:pPr>
      <w:r>
        <w:rPr>
          <w:rFonts w:ascii="Roboto" w:hAnsi="Roboto"/>
        </w:rPr>
        <w:t>Kasia Golembowska (Press Glass UK) devant le poste de commande GPS.autofab © LiSEC</w:t>
      </w:r>
    </w:p>
    <w:p w14:paraId="47ED3D17" w14:textId="77777777" w:rsidR="00AD0E9E" w:rsidRDefault="003E3877" w:rsidP="00392D85">
      <w:pPr>
        <w:spacing w:line="360" w:lineRule="auto"/>
        <w:jc w:val="both"/>
        <w:rPr>
          <w:rFonts w:ascii="Roboto" w:hAnsi="Roboto"/>
        </w:rPr>
      </w:pPr>
      <w:r>
        <w:rPr>
          <w:rFonts w:ascii="Roboto" w:hAnsi="Roboto"/>
          <w:noProof/>
        </w:rPr>
        <w:lastRenderedPageBreak/>
        <w:drawing>
          <wp:inline distT="0" distB="0" distL="0" distR="0" wp14:anchorId="4A97BB39" wp14:editId="4F711D8A">
            <wp:extent cx="3657600" cy="2438400"/>
            <wp:effectExtent l="0" t="0" r="0" b="0"/>
            <wp:docPr id="3836878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EB10A4B" w14:textId="10CA25DD" w:rsidR="00392D85" w:rsidRDefault="00392D85" w:rsidP="00BB22EE">
      <w:pPr>
        <w:spacing w:line="360" w:lineRule="auto"/>
        <w:jc w:val="both"/>
        <w:rPr>
          <w:rFonts w:ascii="Roboto" w:hAnsi="Roboto"/>
        </w:rPr>
      </w:pPr>
      <w:r>
        <w:rPr>
          <w:rFonts w:ascii="Roboto" w:hAnsi="Roboto"/>
        </w:rPr>
        <w:t>Magasin de verres avec grue PKL et table de découpe de verre float ESL-RS-L © LiSEC</w:t>
      </w:r>
    </w:p>
    <w:p w14:paraId="796F3860" w14:textId="77777777" w:rsidR="00C032E3" w:rsidRDefault="00C032E3" w:rsidP="00C032E3">
      <w:pPr>
        <w:spacing w:line="360" w:lineRule="auto"/>
        <w:jc w:val="both"/>
        <w:rPr>
          <w:rFonts w:ascii="Roboto" w:hAnsi="Roboto"/>
        </w:rPr>
      </w:pPr>
      <w:r>
        <w:rPr>
          <w:rFonts w:ascii="Roboto" w:hAnsi="Roboto"/>
          <w:noProof/>
        </w:rPr>
        <w:drawing>
          <wp:inline distT="0" distB="0" distL="0" distR="0" wp14:anchorId="40BEC741" wp14:editId="705D2A37">
            <wp:extent cx="3657600" cy="2438400"/>
            <wp:effectExtent l="0" t="0" r="0" b="0"/>
            <wp:docPr id="809873052" name="Grafik 10" descr="Ein Bild, das Stahl, Industrie, Im Haus,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73052" name="Grafik 10" descr="Ein Bild, das Stahl, Industrie, Im Haus, Metal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AD2B6E2" w14:textId="54FBEB3F" w:rsidR="00C032E3" w:rsidRDefault="00924C68" w:rsidP="00924C68">
      <w:pPr>
        <w:spacing w:line="360" w:lineRule="auto"/>
        <w:jc w:val="both"/>
        <w:rPr>
          <w:rFonts w:ascii="Roboto" w:hAnsi="Roboto"/>
        </w:rPr>
      </w:pPr>
      <w:r>
        <w:rPr>
          <w:rFonts w:ascii="Roboto" w:hAnsi="Roboto"/>
        </w:rPr>
        <w:t>Chariot ATL entre la grue PKL et le magasin de vitres résiduelles RPS © LiSEC</w:t>
      </w:r>
    </w:p>
    <w:p w14:paraId="172BADFD" w14:textId="77777777" w:rsidR="00E663ED" w:rsidRDefault="00E663ED" w:rsidP="00E663ED">
      <w:pPr>
        <w:spacing w:line="360" w:lineRule="auto"/>
        <w:jc w:val="both"/>
        <w:rPr>
          <w:rFonts w:ascii="Roboto" w:hAnsi="Roboto"/>
        </w:rPr>
      </w:pPr>
      <w:r>
        <w:rPr>
          <w:rFonts w:ascii="Roboto" w:hAnsi="Roboto"/>
          <w:noProof/>
        </w:rPr>
        <w:lastRenderedPageBreak/>
        <w:drawing>
          <wp:inline distT="0" distB="0" distL="0" distR="0" wp14:anchorId="01B6D251" wp14:editId="48AA4BCD">
            <wp:extent cx="3657600" cy="2438400"/>
            <wp:effectExtent l="0" t="0" r="0" b="0"/>
            <wp:docPr id="2022836869" name="Grafik 14" descr="Ein Bild, das Im Haus, Bautechnik, Stah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36869" name="Grafik 14" descr="Ein Bild, das Im Haus, Bautechnik, Stahl, Gebäude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1BE6F0C" w14:textId="77777777" w:rsidR="00E663ED" w:rsidRPr="00392D85" w:rsidRDefault="00E663ED" w:rsidP="00E663ED">
      <w:pPr>
        <w:spacing w:line="360" w:lineRule="auto"/>
        <w:jc w:val="both"/>
        <w:rPr>
          <w:rFonts w:ascii="Roboto" w:hAnsi="Roboto"/>
        </w:rPr>
      </w:pPr>
      <w:r>
        <w:rPr>
          <w:rFonts w:ascii="Roboto" w:hAnsi="Roboto"/>
        </w:rPr>
        <w:t>Table de découpe de verre float et de verre feuilleté de sécurité VSL-A © LiSEC</w:t>
      </w:r>
    </w:p>
    <w:p w14:paraId="2521A0B9" w14:textId="45D38F95" w:rsidR="00392D85" w:rsidRDefault="00E663ED" w:rsidP="00392D85">
      <w:pPr>
        <w:spacing w:line="360" w:lineRule="auto"/>
        <w:jc w:val="both"/>
        <w:rPr>
          <w:rFonts w:ascii="Roboto" w:hAnsi="Roboto"/>
        </w:rPr>
      </w:pPr>
      <w:r>
        <w:rPr>
          <w:rFonts w:ascii="Roboto" w:hAnsi="Roboto"/>
          <w:noProof/>
        </w:rPr>
        <w:drawing>
          <wp:inline distT="0" distB="0" distL="0" distR="0" wp14:anchorId="4506012C" wp14:editId="1C677DF3">
            <wp:extent cx="3657600" cy="2438400"/>
            <wp:effectExtent l="0" t="0" r="0" b="0"/>
            <wp:docPr id="142186631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57DBA81D" w14:textId="57A08B03" w:rsidR="00E663ED" w:rsidRDefault="00E663ED" w:rsidP="00392D85">
      <w:pPr>
        <w:spacing w:line="360" w:lineRule="auto"/>
        <w:jc w:val="both"/>
        <w:rPr>
          <w:rFonts w:ascii="Roboto" w:hAnsi="Roboto"/>
        </w:rPr>
      </w:pPr>
      <w:r>
        <w:rPr>
          <w:rFonts w:ascii="Roboto" w:hAnsi="Roboto"/>
        </w:rPr>
        <w:t xml:space="preserve">Dispositif de rupture de verre, chariot SHL et système tampon ASM @ LiSEC </w:t>
      </w:r>
    </w:p>
    <w:p w14:paraId="4E46A9AE" w14:textId="0259E120" w:rsidR="00E663ED" w:rsidRDefault="00E663ED" w:rsidP="00392D85">
      <w:pPr>
        <w:spacing w:line="360" w:lineRule="auto"/>
        <w:jc w:val="both"/>
        <w:rPr>
          <w:rFonts w:ascii="Roboto" w:hAnsi="Roboto"/>
        </w:rPr>
      </w:pPr>
      <w:r>
        <w:rPr>
          <w:rFonts w:ascii="Roboto" w:hAnsi="Roboto"/>
          <w:noProof/>
        </w:rPr>
        <w:lastRenderedPageBreak/>
        <w:drawing>
          <wp:inline distT="0" distB="0" distL="0" distR="0" wp14:anchorId="27F53FBE" wp14:editId="4D1E3F19">
            <wp:extent cx="3657600" cy="2438400"/>
            <wp:effectExtent l="0" t="0" r="0" b="0"/>
            <wp:docPr id="29441463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B570464" w14:textId="3709CCA6" w:rsidR="00E663ED" w:rsidRPr="00392D85" w:rsidRDefault="00E663ED" w:rsidP="00392D85">
      <w:pPr>
        <w:spacing w:line="360" w:lineRule="auto"/>
        <w:jc w:val="both"/>
        <w:rPr>
          <w:rFonts w:ascii="Roboto" w:hAnsi="Roboto"/>
        </w:rPr>
      </w:pPr>
      <w:r>
        <w:rPr>
          <w:rFonts w:ascii="Roboto" w:hAnsi="Roboto"/>
        </w:rPr>
        <w:t>Système tampon ASM entre deux lignes d’insertion @ LiSEC</w:t>
      </w:r>
    </w:p>
    <w:p w14:paraId="734582C6" w14:textId="77777777" w:rsidR="00C032E3" w:rsidRDefault="003E3877" w:rsidP="00392D85">
      <w:pPr>
        <w:spacing w:line="360" w:lineRule="auto"/>
        <w:jc w:val="both"/>
        <w:rPr>
          <w:rFonts w:ascii="Roboto" w:hAnsi="Roboto"/>
        </w:rPr>
      </w:pPr>
      <w:r>
        <w:rPr>
          <w:rFonts w:ascii="Roboto" w:hAnsi="Roboto"/>
          <w:noProof/>
        </w:rPr>
        <w:drawing>
          <wp:inline distT="0" distB="0" distL="0" distR="0" wp14:anchorId="0D1AE2CC" wp14:editId="00969010">
            <wp:extent cx="3657600" cy="2438400"/>
            <wp:effectExtent l="0" t="0" r="0" b="0"/>
            <wp:docPr id="166837108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2F409C8" w14:textId="128CF5C3" w:rsidR="00AD0E9E" w:rsidRDefault="00C032E3" w:rsidP="00392D85">
      <w:pPr>
        <w:spacing w:line="360" w:lineRule="auto"/>
        <w:jc w:val="both"/>
        <w:rPr>
          <w:rFonts w:ascii="Roboto" w:hAnsi="Roboto"/>
        </w:rPr>
      </w:pPr>
      <w:r>
        <w:rPr>
          <w:rFonts w:ascii="Roboto" w:hAnsi="Roboto"/>
        </w:rPr>
        <w:t>VSA : Applicateur pour entretoises verticales © LiSEC</w:t>
      </w:r>
    </w:p>
    <w:p w14:paraId="635B024A" w14:textId="77777777" w:rsidR="00C032E3" w:rsidRPr="00392D85" w:rsidRDefault="00C032E3" w:rsidP="00C032E3">
      <w:pPr>
        <w:spacing w:line="360" w:lineRule="auto"/>
        <w:jc w:val="both"/>
        <w:rPr>
          <w:rFonts w:ascii="Roboto" w:hAnsi="Roboto"/>
        </w:rPr>
      </w:pPr>
      <w:r>
        <w:rPr>
          <w:rFonts w:ascii="Roboto" w:hAnsi="Roboto"/>
          <w:noProof/>
        </w:rPr>
        <w:lastRenderedPageBreak/>
        <w:drawing>
          <wp:inline distT="0" distB="0" distL="0" distR="0" wp14:anchorId="3240E32E" wp14:editId="3DD227E3">
            <wp:extent cx="3657600" cy="2436385"/>
            <wp:effectExtent l="0" t="0" r="0" b="2540"/>
            <wp:docPr id="581647020" name="Grafik 5"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47020" name="Grafik 5" descr="Ein Bild, das Kleidung, Person, Schuhwerk,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3573B058" w14:textId="77777777" w:rsidR="00C032E3" w:rsidRPr="00392D85" w:rsidRDefault="00C032E3" w:rsidP="00C032E3">
      <w:pPr>
        <w:spacing w:line="360" w:lineRule="auto"/>
        <w:jc w:val="both"/>
        <w:rPr>
          <w:rFonts w:ascii="Roboto" w:hAnsi="Roboto"/>
        </w:rPr>
      </w:pPr>
      <w:r>
        <w:rPr>
          <w:rFonts w:ascii="Roboto" w:hAnsi="Roboto"/>
        </w:rPr>
        <w:t>De gauche à droite : John Foster (LiSEC) et Lukasz Matlingiewicz (Press Glass UK) devant l’applicateur pour entretoises verticales VSA © LiSEC</w:t>
      </w:r>
    </w:p>
    <w:p w14:paraId="03CF4744" w14:textId="77777777" w:rsidR="0020758A" w:rsidRPr="003952EA" w:rsidRDefault="0020758A" w:rsidP="0020758A">
      <w:pPr>
        <w:widowControl w:val="0"/>
        <w:spacing w:after="0" w:line="240" w:lineRule="auto"/>
        <w:rPr>
          <w:rFonts w:ascii="Roboto" w:hAnsi="Roboto"/>
          <w:b/>
          <w:sz w:val="20"/>
          <w:szCs w:val="20"/>
          <w:lang w:val="en-US"/>
        </w:rPr>
      </w:pPr>
    </w:p>
    <w:p w14:paraId="78B4F0F3" w14:textId="26075EDF" w:rsidR="0020758A" w:rsidRPr="0020758A" w:rsidRDefault="0020758A" w:rsidP="0020758A">
      <w:pPr>
        <w:widowControl w:val="0"/>
        <w:spacing w:after="0" w:line="240" w:lineRule="auto"/>
        <w:rPr>
          <w:rFonts w:ascii="Roboto" w:hAnsi="Roboto"/>
          <w:b/>
          <w:sz w:val="20"/>
          <w:szCs w:val="20"/>
        </w:rPr>
      </w:pPr>
      <w:r>
        <w:rPr>
          <w:rFonts w:ascii="Roboto" w:hAnsi="Roboto"/>
          <w:b/>
          <w:sz w:val="20"/>
        </w:rPr>
        <w:t>À propos de LiSEC</w:t>
      </w:r>
    </w:p>
    <w:p w14:paraId="2533B30B" w14:textId="77777777" w:rsidR="00FC0B40" w:rsidRPr="00534ADE" w:rsidRDefault="00FC0B40" w:rsidP="00FC0B40">
      <w:pPr>
        <w:spacing w:after="0" w:line="240" w:lineRule="auto"/>
        <w:rPr>
          <w:rFonts w:ascii="Roboto" w:hAnsi="Roboto"/>
          <w:sz w:val="20"/>
          <w:lang w:val="en-US"/>
        </w:rPr>
      </w:pPr>
    </w:p>
    <w:p w14:paraId="4B688509" w14:textId="77777777" w:rsidR="00FC0B40" w:rsidRDefault="00FC0B40" w:rsidP="00FC0B40">
      <w:pPr>
        <w:spacing w:after="0" w:line="240" w:lineRule="auto"/>
        <w:rPr>
          <w:rFonts w:ascii="Roboto" w:hAnsi="Roboto"/>
          <w:sz w:val="20"/>
        </w:rPr>
      </w:pPr>
      <w:r>
        <w:rPr>
          <w:rFonts w:ascii="Roboto" w:hAnsi="Roboto"/>
          <w:sz w:val="20"/>
        </w:rPr>
        <w:t>LiSEC, dont le siège social est installé à Seitenstetten/Amstetten, en Autriche, est un groupe international proposant, depuis plus de 60 ans, des solutions individuelles et globales innovantes dans le domaine de l’usinage et de la transformation de verre plat. Avec 1 300 employés répartis sur 25 sites, le groupe a généré en 2024 un chiffre d’affaires global de 300 millions d’euros, dont plus de 95 pour cent à l’export. LiSEC offre des installations et systèmes haute qualité ainsi que des concepts complets intégrés et des logiciels, tout le long de la chaîne de process de la transformation du verre plat. La gamme de produits comprend des machines individuelles ainsi que des lignes de production complètes pour la découpe du verre, l’usinage de bords de vitres et de surfaces vitrées, la fabrication de verre isolant et feuilleté ainsi que la logistique interne et externe associée. Les clients profitent de la collaboration avec un fournisseur global qui dispose d’une solide expérience dans la mise en œuvre de grands projets et d’un réseau de service après-vente mondial.</w:t>
      </w:r>
    </w:p>
    <w:p w14:paraId="03C49486" w14:textId="77777777" w:rsidR="00FC0B40" w:rsidRPr="00534ADE" w:rsidRDefault="00FC0B40" w:rsidP="00FC0B40">
      <w:pPr>
        <w:spacing w:after="0" w:line="240" w:lineRule="auto"/>
        <w:rPr>
          <w:rFonts w:ascii="Roboto" w:hAnsi="Roboto" w:cs="Arial"/>
          <w:sz w:val="20"/>
          <w:szCs w:val="20"/>
          <w:lang w:val="en-US"/>
        </w:rPr>
      </w:pPr>
    </w:p>
    <w:p w14:paraId="27827B86"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53C988EA"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75964C8D"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p>
    <w:p w14:paraId="2203AB5F" w14:textId="77777777" w:rsidR="00FC0B40" w:rsidRPr="00534ADE" w:rsidRDefault="00FC0B40" w:rsidP="00FC0B40">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22" w:history="1">
        <w:r>
          <w:rPr>
            <w:rStyle w:val="Hyperlink"/>
            <w:rFonts w:ascii="Roboto" w:hAnsi="Roboto"/>
            <w:sz w:val="20"/>
          </w:rPr>
          <w:t>claudia.guschlbauer@lisec.com</w:t>
        </w:r>
      </w:hyperlink>
      <w:r>
        <w:rPr>
          <w:rFonts w:ascii="Roboto" w:hAnsi="Roboto"/>
          <w:sz w:val="20"/>
        </w:rPr>
        <w:t xml:space="preserve"> – </w:t>
      </w:r>
      <w:hyperlink r:id="rId23" w:history="1">
        <w:r>
          <w:rPr>
            <w:rStyle w:val="Hyperlink"/>
            <w:rFonts w:ascii="Roboto" w:hAnsi="Roboto"/>
            <w:sz w:val="20"/>
          </w:rPr>
          <w:t>www.lisec.com</w:t>
        </w:r>
      </w:hyperlink>
    </w:p>
    <w:p w14:paraId="38151400" w14:textId="77777777" w:rsidR="0020758A" w:rsidRPr="0020758A" w:rsidRDefault="0020758A" w:rsidP="00FC0B40">
      <w:pPr>
        <w:widowControl w:val="0"/>
        <w:spacing w:after="0" w:line="240" w:lineRule="auto"/>
        <w:jc w:val="both"/>
        <w:rPr>
          <w:rFonts w:ascii="Roboto" w:hAnsi="Roboto"/>
          <w:lang w:val="it-IT"/>
        </w:rPr>
      </w:pPr>
    </w:p>
    <w:sectPr w:rsidR="0020758A" w:rsidRPr="0020758A">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CED5B" w14:textId="77777777" w:rsidR="00F937C0" w:rsidRDefault="00F937C0">
      <w:pPr>
        <w:spacing w:after="0" w:line="240" w:lineRule="auto"/>
      </w:pPr>
      <w:r>
        <w:separator/>
      </w:r>
    </w:p>
  </w:endnote>
  <w:endnote w:type="continuationSeparator" w:id="0">
    <w:p w14:paraId="3A994D42" w14:textId="77777777" w:rsidR="00F937C0" w:rsidRDefault="00F937C0">
      <w:pPr>
        <w:spacing w:after="0" w:line="240" w:lineRule="auto"/>
      </w:pPr>
      <w:r>
        <w:continuationSeparator/>
      </w:r>
    </w:p>
  </w:endnote>
  <w:endnote w:type="continuationNotice" w:id="1">
    <w:p w14:paraId="75460682" w14:textId="77777777" w:rsidR="00F937C0" w:rsidRDefault="00F93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7703E" w14:textId="77777777" w:rsidR="00F937C0" w:rsidRDefault="00F937C0">
      <w:pPr>
        <w:spacing w:after="0" w:line="240" w:lineRule="auto"/>
      </w:pPr>
      <w:r>
        <w:separator/>
      </w:r>
    </w:p>
  </w:footnote>
  <w:footnote w:type="continuationSeparator" w:id="0">
    <w:p w14:paraId="2D90AC84" w14:textId="77777777" w:rsidR="00F937C0" w:rsidRDefault="00F937C0">
      <w:pPr>
        <w:spacing w:after="0" w:line="240" w:lineRule="auto"/>
      </w:pPr>
      <w:r>
        <w:continuationSeparator/>
      </w:r>
    </w:p>
  </w:footnote>
  <w:footnote w:type="continuationNotice" w:id="1">
    <w:p w14:paraId="34376C2F" w14:textId="77777777" w:rsidR="00F937C0" w:rsidRDefault="00F93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1F6F25C" w:rsidR="008B381F" w:rsidRPr="006C55E8" w:rsidRDefault="008B381F" w:rsidP="0020758A">
    <w:pPr>
      <w:pStyle w:val="Kopfzeile"/>
      <w:rPr>
        <w:rFonts w:ascii="Arial" w:hAnsi="Arial" w:cs="Arial"/>
        <w:b/>
      </w:rPr>
    </w:pPr>
    <w:bookmarkStart w:id="0"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1E8FB48D" w14:textId="77777777" w:rsidR="008B381F" w:rsidRPr="001B34E2" w:rsidRDefault="008B381F" w:rsidP="00DF2A39">
    <w:pPr>
      <w:pStyle w:val="Kopfzeile"/>
      <w:rPr>
        <w:rFonts w:ascii="Roboto" w:hAnsi="Roboto"/>
        <w:lang w:val="it-IT"/>
      </w:rPr>
    </w:pPr>
  </w:p>
  <w:bookmarkEnd w:id="0"/>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018970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23F7B"/>
    <w:multiLevelType w:val="multilevel"/>
    <w:tmpl w:val="4530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C7837"/>
    <w:multiLevelType w:val="multilevel"/>
    <w:tmpl w:val="6F4A0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45AB7254"/>
    <w:multiLevelType w:val="multilevel"/>
    <w:tmpl w:val="A4FE4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49447025">
    <w:abstractNumId w:val="0"/>
  </w:num>
  <w:num w:numId="2" w16cid:durableId="994796561">
    <w:abstractNumId w:val="2"/>
  </w:num>
  <w:num w:numId="3" w16cid:durableId="2062631388">
    <w:abstractNumId w:val="1"/>
  </w:num>
  <w:num w:numId="4" w16cid:durableId="1552380770">
    <w:abstractNumId w:val="3"/>
  </w:num>
  <w:num w:numId="5" w16cid:durableId="137307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47FA"/>
    <w:rsid w:val="00027FE8"/>
    <w:rsid w:val="000640AD"/>
    <w:rsid w:val="00064F34"/>
    <w:rsid w:val="000657B2"/>
    <w:rsid w:val="0007221B"/>
    <w:rsid w:val="000723E3"/>
    <w:rsid w:val="00074F12"/>
    <w:rsid w:val="000951BF"/>
    <w:rsid w:val="000B4922"/>
    <w:rsid w:val="000C5ED6"/>
    <w:rsid w:val="00104968"/>
    <w:rsid w:val="00106A8E"/>
    <w:rsid w:val="00124230"/>
    <w:rsid w:val="001272F0"/>
    <w:rsid w:val="001336B7"/>
    <w:rsid w:val="00147F9E"/>
    <w:rsid w:val="001503D6"/>
    <w:rsid w:val="001702C0"/>
    <w:rsid w:val="00191798"/>
    <w:rsid w:val="0019452C"/>
    <w:rsid w:val="001A2336"/>
    <w:rsid w:val="001A2976"/>
    <w:rsid w:val="001A598A"/>
    <w:rsid w:val="001C340F"/>
    <w:rsid w:val="001C35FC"/>
    <w:rsid w:val="001C6901"/>
    <w:rsid w:val="001E54A9"/>
    <w:rsid w:val="001E65FE"/>
    <w:rsid w:val="001E7DC4"/>
    <w:rsid w:val="00200B77"/>
    <w:rsid w:val="002048C3"/>
    <w:rsid w:val="0020758A"/>
    <w:rsid w:val="00217C0A"/>
    <w:rsid w:val="0022798D"/>
    <w:rsid w:val="00235015"/>
    <w:rsid w:val="002448AC"/>
    <w:rsid w:val="002448C5"/>
    <w:rsid w:val="002477D5"/>
    <w:rsid w:val="00250CE6"/>
    <w:rsid w:val="0025453F"/>
    <w:rsid w:val="002A0D6D"/>
    <w:rsid w:val="002A0D88"/>
    <w:rsid w:val="002A4A17"/>
    <w:rsid w:val="002B6E79"/>
    <w:rsid w:val="002C3D3D"/>
    <w:rsid w:val="0030333A"/>
    <w:rsid w:val="003070E5"/>
    <w:rsid w:val="00314CC5"/>
    <w:rsid w:val="0031757C"/>
    <w:rsid w:val="00321F53"/>
    <w:rsid w:val="00330086"/>
    <w:rsid w:val="00337514"/>
    <w:rsid w:val="00373516"/>
    <w:rsid w:val="00392D85"/>
    <w:rsid w:val="00393E6A"/>
    <w:rsid w:val="003952EA"/>
    <w:rsid w:val="003B19BB"/>
    <w:rsid w:val="003C088D"/>
    <w:rsid w:val="003C0B01"/>
    <w:rsid w:val="003C3EC7"/>
    <w:rsid w:val="003D6101"/>
    <w:rsid w:val="003E3877"/>
    <w:rsid w:val="003E5193"/>
    <w:rsid w:val="003F1043"/>
    <w:rsid w:val="003F4046"/>
    <w:rsid w:val="00417C5F"/>
    <w:rsid w:val="0042633C"/>
    <w:rsid w:val="004458AE"/>
    <w:rsid w:val="00451711"/>
    <w:rsid w:val="004567A4"/>
    <w:rsid w:val="004B28AB"/>
    <w:rsid w:val="004C2D08"/>
    <w:rsid w:val="004C3793"/>
    <w:rsid w:val="004D6B40"/>
    <w:rsid w:val="004D7DCA"/>
    <w:rsid w:val="004F6E62"/>
    <w:rsid w:val="00502591"/>
    <w:rsid w:val="0051B803"/>
    <w:rsid w:val="00525EEE"/>
    <w:rsid w:val="00526E90"/>
    <w:rsid w:val="00555805"/>
    <w:rsid w:val="00572394"/>
    <w:rsid w:val="0057371D"/>
    <w:rsid w:val="00585177"/>
    <w:rsid w:val="005940DE"/>
    <w:rsid w:val="0059711E"/>
    <w:rsid w:val="005A005A"/>
    <w:rsid w:val="005A1201"/>
    <w:rsid w:val="005F5FA5"/>
    <w:rsid w:val="0061624F"/>
    <w:rsid w:val="00616949"/>
    <w:rsid w:val="00617477"/>
    <w:rsid w:val="0063061D"/>
    <w:rsid w:val="006321BA"/>
    <w:rsid w:val="006517CE"/>
    <w:rsid w:val="0065395B"/>
    <w:rsid w:val="0065AFEE"/>
    <w:rsid w:val="0069774E"/>
    <w:rsid w:val="006A4FFC"/>
    <w:rsid w:val="006D1F93"/>
    <w:rsid w:val="006F06E3"/>
    <w:rsid w:val="00731696"/>
    <w:rsid w:val="00731B9A"/>
    <w:rsid w:val="00745558"/>
    <w:rsid w:val="00750043"/>
    <w:rsid w:val="0075404B"/>
    <w:rsid w:val="00755B76"/>
    <w:rsid w:val="007662FC"/>
    <w:rsid w:val="00783C4E"/>
    <w:rsid w:val="0078645D"/>
    <w:rsid w:val="007A6224"/>
    <w:rsid w:val="007C44B4"/>
    <w:rsid w:val="007C57DF"/>
    <w:rsid w:val="007D51D6"/>
    <w:rsid w:val="007E1A0C"/>
    <w:rsid w:val="007E20D1"/>
    <w:rsid w:val="007F049F"/>
    <w:rsid w:val="007F372F"/>
    <w:rsid w:val="008023DB"/>
    <w:rsid w:val="00804186"/>
    <w:rsid w:val="00804987"/>
    <w:rsid w:val="008055BE"/>
    <w:rsid w:val="008077EA"/>
    <w:rsid w:val="00810C66"/>
    <w:rsid w:val="00827AD5"/>
    <w:rsid w:val="00835957"/>
    <w:rsid w:val="00840F86"/>
    <w:rsid w:val="00851E43"/>
    <w:rsid w:val="008647B5"/>
    <w:rsid w:val="008657FE"/>
    <w:rsid w:val="00872B90"/>
    <w:rsid w:val="008907B7"/>
    <w:rsid w:val="008912C3"/>
    <w:rsid w:val="008A3E8E"/>
    <w:rsid w:val="008A4FFC"/>
    <w:rsid w:val="008B2863"/>
    <w:rsid w:val="008B381F"/>
    <w:rsid w:val="008C379F"/>
    <w:rsid w:val="008D3E14"/>
    <w:rsid w:val="008D5F9B"/>
    <w:rsid w:val="008F1330"/>
    <w:rsid w:val="008F5249"/>
    <w:rsid w:val="0090322D"/>
    <w:rsid w:val="00905763"/>
    <w:rsid w:val="00922733"/>
    <w:rsid w:val="00924C68"/>
    <w:rsid w:val="009347CF"/>
    <w:rsid w:val="00945069"/>
    <w:rsid w:val="00956754"/>
    <w:rsid w:val="009726D5"/>
    <w:rsid w:val="00987128"/>
    <w:rsid w:val="00992B3E"/>
    <w:rsid w:val="009B4FAE"/>
    <w:rsid w:val="009E68CA"/>
    <w:rsid w:val="00A00971"/>
    <w:rsid w:val="00A215D2"/>
    <w:rsid w:val="00A45386"/>
    <w:rsid w:val="00A47152"/>
    <w:rsid w:val="00A5226C"/>
    <w:rsid w:val="00A6511E"/>
    <w:rsid w:val="00A85AB7"/>
    <w:rsid w:val="00A90B13"/>
    <w:rsid w:val="00AA2087"/>
    <w:rsid w:val="00AC75EC"/>
    <w:rsid w:val="00AD0E9E"/>
    <w:rsid w:val="00B0395F"/>
    <w:rsid w:val="00B36666"/>
    <w:rsid w:val="00B470E8"/>
    <w:rsid w:val="00B52EC1"/>
    <w:rsid w:val="00B63532"/>
    <w:rsid w:val="00B76469"/>
    <w:rsid w:val="00B82F3B"/>
    <w:rsid w:val="00B845AD"/>
    <w:rsid w:val="00B91D52"/>
    <w:rsid w:val="00BA1450"/>
    <w:rsid w:val="00BA1C61"/>
    <w:rsid w:val="00BB22EE"/>
    <w:rsid w:val="00BB654C"/>
    <w:rsid w:val="00BB7B3C"/>
    <w:rsid w:val="00BC1961"/>
    <w:rsid w:val="00BD430F"/>
    <w:rsid w:val="00BE1DA1"/>
    <w:rsid w:val="00BE2DCD"/>
    <w:rsid w:val="00BE640F"/>
    <w:rsid w:val="00BF08EA"/>
    <w:rsid w:val="00C019BC"/>
    <w:rsid w:val="00C032E3"/>
    <w:rsid w:val="00C04F0B"/>
    <w:rsid w:val="00C317C6"/>
    <w:rsid w:val="00C418D5"/>
    <w:rsid w:val="00C966D5"/>
    <w:rsid w:val="00C977FC"/>
    <w:rsid w:val="00CA50ED"/>
    <w:rsid w:val="00CB18C0"/>
    <w:rsid w:val="00CD74A9"/>
    <w:rsid w:val="00CF0FED"/>
    <w:rsid w:val="00CF65DB"/>
    <w:rsid w:val="00D003BE"/>
    <w:rsid w:val="00D115AC"/>
    <w:rsid w:val="00D3097C"/>
    <w:rsid w:val="00D30C2B"/>
    <w:rsid w:val="00D853D5"/>
    <w:rsid w:val="00DA3E95"/>
    <w:rsid w:val="00DC3712"/>
    <w:rsid w:val="00DC5330"/>
    <w:rsid w:val="00DD5100"/>
    <w:rsid w:val="00DD7996"/>
    <w:rsid w:val="00DF0C1D"/>
    <w:rsid w:val="00DF2A39"/>
    <w:rsid w:val="00DF5E04"/>
    <w:rsid w:val="00DF66D5"/>
    <w:rsid w:val="00DF7396"/>
    <w:rsid w:val="00E024D8"/>
    <w:rsid w:val="00E16085"/>
    <w:rsid w:val="00E34541"/>
    <w:rsid w:val="00E43470"/>
    <w:rsid w:val="00E47A06"/>
    <w:rsid w:val="00E5128B"/>
    <w:rsid w:val="00E663ED"/>
    <w:rsid w:val="00E7425C"/>
    <w:rsid w:val="00E81A1D"/>
    <w:rsid w:val="00E82657"/>
    <w:rsid w:val="00E82D3A"/>
    <w:rsid w:val="00EB1AD7"/>
    <w:rsid w:val="00EF2922"/>
    <w:rsid w:val="00F06836"/>
    <w:rsid w:val="00F120AC"/>
    <w:rsid w:val="00F17A3D"/>
    <w:rsid w:val="00F25CB7"/>
    <w:rsid w:val="00F2697C"/>
    <w:rsid w:val="00F4322F"/>
    <w:rsid w:val="00F6179F"/>
    <w:rsid w:val="00F632D3"/>
    <w:rsid w:val="00F85A9C"/>
    <w:rsid w:val="00F937C0"/>
    <w:rsid w:val="00F95350"/>
    <w:rsid w:val="00FA1247"/>
    <w:rsid w:val="00FA5AF7"/>
    <w:rsid w:val="00FB60C0"/>
    <w:rsid w:val="00FC0B40"/>
    <w:rsid w:val="00FC2F47"/>
    <w:rsid w:val="00FC4054"/>
    <w:rsid w:val="00FE729B"/>
    <w:rsid w:val="00FF3D8C"/>
    <w:rsid w:val="00FF482D"/>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2D85"/>
    <w:rPr>
      <w:kern w:val="0"/>
      <w14:ligatures w14:val="none"/>
    </w:rPr>
  </w:style>
  <w:style w:type="paragraph" w:styleId="berschrift1">
    <w:name w:val="heading 1"/>
    <w:basedOn w:val="Standard"/>
    <w:next w:val="Standard"/>
    <w:link w:val="berschrift1Zchn"/>
    <w:uiPriority w:val="9"/>
    <w:qFormat/>
    <w:rsid w:val="00C317C6"/>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lang w:eastAsia="zh-CN"/>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 w:type="character" w:styleId="NichtaufgelsteErwhnung">
    <w:name w:val="Unresolved Mention"/>
    <w:basedOn w:val="Absatz-Standardschriftart"/>
    <w:uiPriority w:val="99"/>
    <w:semiHidden/>
    <w:unhideWhenUsed/>
    <w:rsid w:val="0020758A"/>
    <w:rPr>
      <w:color w:val="605E5C"/>
      <w:shd w:val="clear" w:color="auto" w:fill="E1DFDD"/>
    </w:rPr>
  </w:style>
  <w:style w:type="character" w:customStyle="1" w:styleId="berschrift1Zchn">
    <w:name w:val="Überschrift 1 Zchn"/>
    <w:basedOn w:val="Absatz-Standardschriftart"/>
    <w:link w:val="berschrift1"/>
    <w:uiPriority w:val="9"/>
    <w:rsid w:val="00C317C6"/>
    <w:rPr>
      <w:rFonts w:asciiTheme="majorHAnsi" w:eastAsiaTheme="majorEastAsia" w:hAnsiTheme="majorHAnsi" w:cstheme="majorBidi"/>
      <w:color w:val="2F5496" w:themeColor="accent1" w:themeShade="BF"/>
      <w:sz w:val="40"/>
      <w:szCs w:val="40"/>
      <w:lang w:val="fr-FR" w:eastAsia="zh-CN"/>
    </w:rPr>
  </w:style>
  <w:style w:type="paragraph" w:styleId="Aufzhlungszeichen">
    <w:name w:val="List Bullet"/>
    <w:basedOn w:val="Standard"/>
    <w:uiPriority w:val="99"/>
    <w:unhideWhenUsed/>
    <w:rsid w:val="00C317C6"/>
    <w:pPr>
      <w:numPr>
        <w:numId w:val="1"/>
      </w:numPr>
      <w:contextualSpacing/>
    </w:pPr>
  </w:style>
  <w:style w:type="paragraph" w:styleId="Listenabsatz">
    <w:name w:val="List Paragraph"/>
    <w:basedOn w:val="Standard"/>
    <w:uiPriority w:val="34"/>
    <w:qFormat/>
    <w:rsid w:val="00EB1AD7"/>
    <w:pPr>
      <w:ind w:left="720"/>
      <w:contextualSpacing/>
    </w:pPr>
  </w:style>
  <w:style w:type="table" w:styleId="Tabellenraster">
    <w:name w:val="Table Grid"/>
    <w:basedOn w:val="NormaleTabelle"/>
    <w:uiPriority w:val="39"/>
    <w:rsid w:val="00EB1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312023956">
      <w:bodyDiv w:val="1"/>
      <w:marLeft w:val="0"/>
      <w:marRight w:val="0"/>
      <w:marTop w:val="0"/>
      <w:marBottom w:val="0"/>
      <w:divBdr>
        <w:top w:val="none" w:sz="0" w:space="0" w:color="auto"/>
        <w:left w:val="none" w:sz="0" w:space="0" w:color="auto"/>
        <w:bottom w:val="none" w:sz="0" w:space="0" w:color="auto"/>
        <w:right w:val="none" w:sz="0" w:space="0" w:color="auto"/>
      </w:divBdr>
    </w:div>
    <w:div w:id="372578955">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5446286">
      <w:bodyDiv w:val="1"/>
      <w:marLeft w:val="0"/>
      <w:marRight w:val="0"/>
      <w:marTop w:val="0"/>
      <w:marBottom w:val="0"/>
      <w:divBdr>
        <w:top w:val="none" w:sz="0" w:space="0" w:color="auto"/>
        <w:left w:val="none" w:sz="0" w:space="0" w:color="auto"/>
        <w:bottom w:val="none" w:sz="0" w:space="0" w:color="auto"/>
        <w:right w:val="none" w:sz="0" w:space="0" w:color="auto"/>
      </w:divBdr>
    </w:div>
    <w:div w:id="536087463">
      <w:bodyDiv w:val="1"/>
      <w:marLeft w:val="0"/>
      <w:marRight w:val="0"/>
      <w:marTop w:val="0"/>
      <w:marBottom w:val="0"/>
      <w:divBdr>
        <w:top w:val="none" w:sz="0" w:space="0" w:color="auto"/>
        <w:left w:val="none" w:sz="0" w:space="0" w:color="auto"/>
        <w:bottom w:val="none" w:sz="0" w:space="0" w:color="auto"/>
        <w:right w:val="none" w:sz="0" w:space="0" w:color="auto"/>
      </w:divBdr>
    </w:div>
    <w:div w:id="598099570">
      <w:bodyDiv w:val="1"/>
      <w:marLeft w:val="0"/>
      <w:marRight w:val="0"/>
      <w:marTop w:val="0"/>
      <w:marBottom w:val="0"/>
      <w:divBdr>
        <w:top w:val="none" w:sz="0" w:space="0" w:color="auto"/>
        <w:left w:val="none" w:sz="0" w:space="0" w:color="auto"/>
        <w:bottom w:val="none" w:sz="0" w:space="0" w:color="auto"/>
        <w:right w:val="none" w:sz="0" w:space="0" w:color="auto"/>
      </w:divBdr>
    </w:div>
    <w:div w:id="659358188">
      <w:bodyDiv w:val="1"/>
      <w:marLeft w:val="0"/>
      <w:marRight w:val="0"/>
      <w:marTop w:val="0"/>
      <w:marBottom w:val="0"/>
      <w:divBdr>
        <w:top w:val="none" w:sz="0" w:space="0" w:color="auto"/>
        <w:left w:val="none" w:sz="0" w:space="0" w:color="auto"/>
        <w:bottom w:val="none" w:sz="0" w:space="0" w:color="auto"/>
        <w:right w:val="none" w:sz="0" w:space="0" w:color="auto"/>
      </w:divBdr>
    </w:div>
    <w:div w:id="708146421">
      <w:bodyDiv w:val="1"/>
      <w:marLeft w:val="0"/>
      <w:marRight w:val="0"/>
      <w:marTop w:val="0"/>
      <w:marBottom w:val="0"/>
      <w:divBdr>
        <w:top w:val="none" w:sz="0" w:space="0" w:color="auto"/>
        <w:left w:val="none" w:sz="0" w:space="0" w:color="auto"/>
        <w:bottom w:val="none" w:sz="0" w:space="0" w:color="auto"/>
        <w:right w:val="none" w:sz="0" w:space="0" w:color="auto"/>
      </w:divBdr>
    </w:div>
    <w:div w:id="75747958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42906023">
      <w:bodyDiv w:val="1"/>
      <w:marLeft w:val="0"/>
      <w:marRight w:val="0"/>
      <w:marTop w:val="0"/>
      <w:marBottom w:val="0"/>
      <w:divBdr>
        <w:top w:val="none" w:sz="0" w:space="0" w:color="auto"/>
        <w:left w:val="none" w:sz="0" w:space="0" w:color="auto"/>
        <w:bottom w:val="none" w:sz="0" w:space="0" w:color="auto"/>
        <w:right w:val="none" w:sz="0" w:space="0" w:color="auto"/>
      </w:divBdr>
    </w:div>
    <w:div w:id="1303464240">
      <w:bodyDiv w:val="1"/>
      <w:marLeft w:val="0"/>
      <w:marRight w:val="0"/>
      <w:marTop w:val="0"/>
      <w:marBottom w:val="0"/>
      <w:divBdr>
        <w:top w:val="none" w:sz="0" w:space="0" w:color="auto"/>
        <w:left w:val="none" w:sz="0" w:space="0" w:color="auto"/>
        <w:bottom w:val="none" w:sz="0" w:space="0" w:color="auto"/>
        <w:right w:val="none" w:sz="0" w:space="0" w:color="auto"/>
      </w:divBdr>
    </w:div>
    <w:div w:id="1723678606">
      <w:bodyDiv w:val="1"/>
      <w:marLeft w:val="0"/>
      <w:marRight w:val="0"/>
      <w:marTop w:val="0"/>
      <w:marBottom w:val="0"/>
      <w:divBdr>
        <w:top w:val="none" w:sz="0" w:space="0" w:color="auto"/>
        <w:left w:val="none" w:sz="0" w:space="0" w:color="auto"/>
        <w:bottom w:val="none" w:sz="0" w:space="0" w:color="auto"/>
        <w:right w:val="none" w:sz="0" w:space="0" w:color="auto"/>
      </w:divBdr>
    </w:div>
    <w:div w:id="1869176967">
      <w:bodyDiv w:val="1"/>
      <w:marLeft w:val="0"/>
      <w:marRight w:val="0"/>
      <w:marTop w:val="0"/>
      <w:marBottom w:val="0"/>
      <w:divBdr>
        <w:top w:val="none" w:sz="0" w:space="0" w:color="auto"/>
        <w:left w:val="none" w:sz="0" w:space="0" w:color="auto"/>
        <w:bottom w:val="none" w:sz="0" w:space="0" w:color="auto"/>
        <w:right w:val="none" w:sz="0" w:space="0" w:color="auto"/>
      </w:divBdr>
    </w:div>
    <w:div w:id="2030988815">
      <w:bodyDiv w:val="1"/>
      <w:marLeft w:val="0"/>
      <w:marRight w:val="0"/>
      <w:marTop w:val="0"/>
      <w:marBottom w:val="0"/>
      <w:divBdr>
        <w:top w:val="none" w:sz="0" w:space="0" w:color="auto"/>
        <w:left w:val="none" w:sz="0" w:space="0" w:color="auto"/>
        <w:bottom w:val="none" w:sz="0" w:space="0" w:color="auto"/>
        <w:right w:val="none" w:sz="0" w:space="0" w:color="auto"/>
      </w:divBdr>
    </w:div>
    <w:div w:id="2039432436">
      <w:bodyDiv w:val="1"/>
      <w:marLeft w:val="0"/>
      <w:marRight w:val="0"/>
      <w:marTop w:val="0"/>
      <w:marBottom w:val="0"/>
      <w:divBdr>
        <w:top w:val="none" w:sz="0" w:space="0" w:color="auto"/>
        <w:left w:val="none" w:sz="0" w:space="0" w:color="auto"/>
        <w:bottom w:val="none" w:sz="0" w:space="0" w:color="auto"/>
        <w:right w:val="none" w:sz="0" w:space="0" w:color="auto"/>
      </w:divBdr>
    </w:div>
    <w:div w:id="2097093766">
      <w:bodyDiv w:val="1"/>
      <w:marLeft w:val="0"/>
      <w:marRight w:val="0"/>
      <w:marTop w:val="0"/>
      <w:marBottom w:val="0"/>
      <w:divBdr>
        <w:top w:val="none" w:sz="0" w:space="0" w:color="auto"/>
        <w:left w:val="none" w:sz="0" w:space="0" w:color="auto"/>
        <w:bottom w:val="none" w:sz="0" w:space="0" w:color="auto"/>
        <w:right w:val="none" w:sz="0" w:space="0" w:color="auto"/>
      </w:divBdr>
    </w:div>
    <w:div w:id="2098864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lisec.com/?utm_source=Press-Release&amp;utm_medium=Word-PDF&amp;utm_campaign=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2.xml><?xml version="1.0" encoding="utf-8"?>
<?mso-contentType ?>
<FormTemplates xmlns="http://schemas.microsoft.com/sharepoint/v3/contenttype/forms"/>
</file>

<file path=customXml/item3.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73d54c-c3b5-49f4-ae92-65eac3afbcc2"/>
    <ds:schemaRef ds:uri="d22c93af-5e7d-442d-9c1f-ea4e0e02af9e"/>
  </ds:schemaRefs>
</ds:datastoreItem>
</file>

<file path=customXml/itemProps2.xml><?xml version="1.0" encoding="utf-8"?>
<ds:datastoreItem xmlns:ds="http://schemas.openxmlformats.org/officeDocument/2006/customXml" ds:itemID="{556922DF-8FAF-4D1F-873E-FE1146BFF6B2}">
  <ds:schemaRefs>
    <ds:schemaRef ds:uri="http://schemas.microsoft.com/sharepoint/v3/contenttype/forms"/>
  </ds:schemaRefs>
</ds:datastoreItem>
</file>

<file path=customXml/itemProps3.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1734</Words>
  <Characters>9457</Characters>
  <Application>Microsoft Office Word</Application>
  <DocSecurity>0</DocSecurity>
  <Lines>166</Lines>
  <Paragraphs>42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11164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10</cp:revision>
  <dcterms:created xsi:type="dcterms:W3CDTF">2025-07-03T12:48:00Z</dcterms:created>
  <dcterms:modified xsi:type="dcterms:W3CDTF">2025-10-28T07:12:00Z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